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6F" w:rsidRDefault="00DA6EE7">
      <w:pPr>
        <w:pStyle w:val="a5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Утверждено Приказом главного врача </w:t>
      </w:r>
    </w:p>
    <w:p w:rsidR="003C2D6F" w:rsidRDefault="00DA6EE7">
      <w:pPr>
        <w:spacing w:after="120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ГБУЗ МО «МОЦОМД» № 71</w:t>
      </w:r>
    </w:p>
    <w:p w:rsidR="003C2D6F" w:rsidRDefault="00DA6EE7">
      <w:pPr>
        <w:spacing w:after="120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«09</w:t>
      </w:r>
      <w:r w:rsidRPr="00DA6EE7">
        <w:rPr>
          <w:rFonts w:ascii="Times New Roman" w:hAnsi="Times New Roman"/>
          <w:sz w:val="20"/>
          <w:szCs w:val="20"/>
        </w:rPr>
        <w:t>» января 202</w:t>
      </w:r>
      <w:r>
        <w:rPr>
          <w:rFonts w:ascii="Times New Roman" w:hAnsi="Times New Roman"/>
          <w:sz w:val="20"/>
          <w:szCs w:val="20"/>
        </w:rPr>
        <w:t>4</w:t>
      </w:r>
      <w:r w:rsidRPr="00DA6EE7">
        <w:rPr>
          <w:rFonts w:ascii="Times New Roman" w:hAnsi="Times New Roman"/>
          <w:sz w:val="20"/>
          <w:szCs w:val="20"/>
        </w:rPr>
        <w:t xml:space="preserve">г. </w:t>
      </w:r>
      <w:r>
        <w:rPr>
          <w:rFonts w:ascii="Times New Roman" w:hAnsi="Times New Roman"/>
          <w:sz w:val="20"/>
          <w:szCs w:val="20"/>
        </w:rPr>
        <w:t>(Приложение № 6)</w:t>
      </w:r>
    </w:p>
    <w:p w:rsidR="003C2D6F" w:rsidRDefault="00DA6EE7">
      <w:pPr>
        <w:pStyle w:val="a5"/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ИЗВЛЕЧЕНИЕ ИЗ ПРАВИЛ ВНУТРЕННЕГО РАСПОРЯДКА </w:t>
      </w:r>
    </w:p>
    <w:p w:rsidR="003C2D6F" w:rsidRDefault="00DA6EE7">
      <w:pPr>
        <w:spacing w:before="2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Verdana" w:hAnsi="Times New Roman" w:cs="Times New Roman"/>
          <w:b/>
          <w:bCs/>
          <w:sz w:val="20"/>
          <w:szCs w:val="20"/>
          <w:lang w:bidi="ar-SA"/>
        </w:rPr>
        <w:t xml:space="preserve">для пациентов </w:t>
      </w:r>
      <w:r>
        <w:rPr>
          <w:rFonts w:ascii="Times New Roman" w:hAnsi="Times New Roman"/>
          <w:b/>
          <w:bCs/>
          <w:sz w:val="20"/>
          <w:szCs w:val="20"/>
        </w:rPr>
        <w:t>(правила поведения пациентов) в Стационарном отделении № 2 – Детская больница</w:t>
      </w:r>
    </w:p>
    <w:p w:rsidR="003C2D6F" w:rsidRDefault="00DA6EE7">
      <w:pPr>
        <w:pStyle w:val="a5"/>
        <w:spacing w:before="2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Глава 1. </w:t>
      </w:r>
      <w:r>
        <w:rPr>
          <w:rStyle w:val="a3"/>
          <w:rFonts w:ascii="Times New Roman" w:hAnsi="Times New Roman"/>
          <w:sz w:val="20"/>
          <w:szCs w:val="20"/>
        </w:rPr>
        <w:t xml:space="preserve">ОБЩИЕ ПОЛОЖЕНИЯ. 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Правила обязательны для пациентов, находящихся в Учреждении, их законных представителей, иных лиц, работающих и/или находящихся в Учреждении.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>1.4.</w:t>
      </w:r>
      <w:r>
        <w:rPr>
          <w:rStyle w:val="a3"/>
          <w:rFonts w:ascii="Times New Roman" w:hAnsi="Times New Roman"/>
          <w:sz w:val="20"/>
          <w:szCs w:val="20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Законными представителями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несовершеннолетнего</w:t>
      </w:r>
      <w:r>
        <w:rPr>
          <w:rFonts w:ascii="Times New Roman" w:hAnsi="Times New Roman"/>
          <w:sz w:val="20"/>
          <w:szCs w:val="20"/>
        </w:rPr>
        <w:t xml:space="preserve"> являются родители, усыновители, опекуны, попечители, представители учреждений, на попечении которых находится несовершеннолетний 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С Правилами пациенты и/или их законные представители знакомятся под роспись в приемном отделении Учреждения, повторно - в профильном отделении.</w:t>
      </w:r>
    </w:p>
    <w:p w:rsidR="003C2D6F" w:rsidRDefault="00DA6EE7">
      <w:pPr>
        <w:pStyle w:val="a5"/>
        <w:spacing w:before="20"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1.6. Другие лица, не являющиеся законными представителями, допускаются к уходу за ребенком только с письменного согласия одного из законных представителей ребенка.</w:t>
      </w:r>
    </w:p>
    <w:p w:rsidR="003C2D6F" w:rsidRDefault="00DA6EE7">
      <w:pPr>
        <w:pStyle w:val="a5"/>
        <w:jc w:val="both"/>
      </w:pPr>
      <w:r>
        <w:rPr>
          <w:rFonts w:ascii="Times New Roman" w:hAnsi="Times New Roman"/>
          <w:sz w:val="20"/>
          <w:szCs w:val="20"/>
        </w:rPr>
        <w:t xml:space="preserve">Глава 2. </w:t>
      </w:r>
      <w:r>
        <w:rPr>
          <w:rStyle w:val="a3"/>
          <w:rFonts w:ascii="Times New Roman" w:hAnsi="Times New Roman"/>
          <w:sz w:val="20"/>
          <w:szCs w:val="20"/>
        </w:rPr>
        <w:t>ПРАВИЛА ПОСЕЩЕНИЯ ПАЦИЕНТОВ В ОТДЕЛЕНИЯХ</w:t>
      </w:r>
      <w:r>
        <w:rPr>
          <w:rFonts w:ascii="Times New Roman" w:hAnsi="Times New Roman"/>
          <w:sz w:val="20"/>
          <w:szCs w:val="20"/>
        </w:rPr>
        <w:t>.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2.1. Посещение пациентов,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находящихся в Учреждении без законных представителей </w:t>
      </w:r>
      <w:r>
        <w:rPr>
          <w:rFonts w:ascii="Times New Roman" w:hAnsi="Times New Roman"/>
          <w:sz w:val="20"/>
          <w:szCs w:val="20"/>
        </w:rPr>
        <w:t>осуществляется ежедневно по будням с 16.00 до 18.</w:t>
      </w:r>
      <w:r w:rsidR="00F81644">
        <w:rPr>
          <w:rFonts w:ascii="Times New Roman" w:hAnsi="Times New Roman"/>
          <w:sz w:val="20"/>
          <w:szCs w:val="20"/>
        </w:rPr>
        <w:t>00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по выходным и праздничным дням с </w:t>
      </w:r>
      <w:r w:rsidR="00F81644"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z w:val="20"/>
          <w:szCs w:val="20"/>
        </w:rPr>
        <w:t>.00 до 13.00 и с 16.00 до 18.</w:t>
      </w:r>
      <w:r w:rsidR="00F81644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0 только при наличии оформленного пропуска, подписанного лечащим врачом. В случае изменения эпидемиологической ситуации посещения осуществляются согласно Приказу Главного врача. 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2.2. Одновременно в палату к пациенту допускается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не более одного посетителя</w:t>
      </w:r>
      <w:r>
        <w:rPr>
          <w:rFonts w:ascii="Times New Roman" w:hAnsi="Times New Roman"/>
          <w:sz w:val="20"/>
          <w:szCs w:val="20"/>
        </w:rPr>
        <w:t>.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 Лицам, не достигшим 18-ти летнего возраста, посещение воспрещается.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 Воспрещается посещение лицам, находящимся в состоянии алкогольного, наркотического или иного токсического опьянения.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 В период лечения пациента в отделении реанимации (палатах интенсивной терапии) разрешается посещение законными представителями ребенка в индивидуальном порядке, по согласованию с заведующим отделением.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2.6. Посещение осуществляется в сменной обуви или бахилах, верхняя одежда сдается в гардероб.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2.7. В Учреждение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не рекомендуется</w:t>
      </w:r>
      <w:r>
        <w:rPr>
          <w:rFonts w:ascii="Times New Roman" w:hAnsi="Times New Roman"/>
          <w:sz w:val="20"/>
          <w:szCs w:val="20"/>
        </w:rPr>
        <w:t xml:space="preserve"> приносить ценные вещи, поскольку в случае их пропажи администрация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ответственности не несет</w:t>
      </w:r>
      <w:r>
        <w:rPr>
          <w:rStyle w:val="a3"/>
          <w:rFonts w:ascii="Times New Roman" w:hAnsi="Times New Roman"/>
          <w:sz w:val="20"/>
          <w:szCs w:val="20"/>
        </w:rPr>
        <w:t>.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2.8. Посетителям следует бережно относиться к имуществу Учреждения. В случае причинения ущерба любому виду имущества (уничтожение, порча, повреждение и т.д.) виновные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обязаны в добровольном порядке возместить все материальные убытки, причиненные Учреждению.</w:t>
      </w:r>
      <w:r>
        <w:rPr>
          <w:rStyle w:val="a3"/>
          <w:rFonts w:ascii="Times New Roman" w:hAnsi="Times New Roman"/>
          <w:sz w:val="20"/>
          <w:szCs w:val="20"/>
        </w:rPr>
        <w:t xml:space="preserve"> 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2.9. В палатах, коридорах и туалетах необходимо соблюдать чистоту.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2.10. Посетителям следует с уважением относиться к медицинскому и обслуживающему персоналу Учреждения, не употреблять ненормативную лексику и оскорбительные выражения.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2.11. в </w:t>
      </w:r>
      <w:proofErr w:type="gramStart"/>
      <w:r>
        <w:rPr>
          <w:rFonts w:ascii="Times New Roman" w:hAnsi="Times New Roman"/>
          <w:sz w:val="20"/>
          <w:szCs w:val="20"/>
        </w:rPr>
        <w:t>Учреждении  запрещено</w:t>
      </w:r>
      <w:proofErr w:type="gramEnd"/>
      <w:r>
        <w:rPr>
          <w:rStyle w:val="a3"/>
          <w:rFonts w:ascii="Times New Roman" w:hAnsi="Times New Roman"/>
          <w:sz w:val="20"/>
          <w:szCs w:val="20"/>
        </w:rPr>
        <w:t xml:space="preserve">: </w:t>
      </w:r>
    </w:p>
    <w:p w:rsidR="003C2D6F" w:rsidRDefault="00DA6EE7">
      <w:pPr>
        <w:pStyle w:val="a5"/>
        <w:tabs>
          <w:tab w:val="left" w:pos="707"/>
        </w:tabs>
        <w:spacing w:after="0" w:line="240" w:lineRule="auto"/>
        <w:jc w:val="both"/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2.11.1. курение </w:t>
      </w:r>
      <w:r>
        <w:rPr>
          <w:rFonts w:ascii="Times New Roman" w:hAnsi="Times New Roman"/>
          <w:sz w:val="20"/>
          <w:szCs w:val="20"/>
        </w:rPr>
        <w:t>в помещениях и на всей территории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; </w:t>
      </w:r>
    </w:p>
    <w:p w:rsidR="003C2D6F" w:rsidRDefault="00DA6EE7">
      <w:pPr>
        <w:pStyle w:val="a5"/>
        <w:tabs>
          <w:tab w:val="left" w:pos="70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2.11.2. аудио, видео съемка без разрешения администрации ГБУЗ МО «МОЦОМД»;</w:t>
      </w:r>
    </w:p>
    <w:p w:rsidR="003C2D6F" w:rsidRDefault="00DA6EE7">
      <w:pPr>
        <w:pStyle w:val="a5"/>
        <w:tabs>
          <w:tab w:val="left" w:pos="707"/>
        </w:tabs>
        <w:spacing w:after="0" w:line="240" w:lineRule="auto"/>
        <w:jc w:val="both"/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2.11.3. посещение пациентов, находящихся на лечении в педиатрическом (</w:t>
      </w:r>
      <w:proofErr w:type="spellStart"/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боксированном</w:t>
      </w:r>
      <w:proofErr w:type="spellEnd"/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) отделении </w:t>
      </w:r>
      <w:r>
        <w:rPr>
          <w:rFonts w:ascii="Times New Roman" w:hAnsi="Times New Roman"/>
          <w:sz w:val="20"/>
          <w:szCs w:val="20"/>
        </w:rPr>
        <w:t xml:space="preserve">в целях </w:t>
      </w:r>
      <w:proofErr w:type="gramStart"/>
      <w:r>
        <w:rPr>
          <w:rFonts w:ascii="Times New Roman" w:hAnsi="Times New Roman"/>
          <w:sz w:val="20"/>
          <w:szCs w:val="20"/>
        </w:rPr>
        <w:t>профилактики  распространения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инфекционных заболеваний; </w:t>
      </w:r>
    </w:p>
    <w:p w:rsidR="003C2D6F" w:rsidRDefault="00DA6EE7">
      <w:pPr>
        <w:pStyle w:val="a5"/>
        <w:tabs>
          <w:tab w:val="left" w:pos="70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2.11.4. допуск других членов семьи в отделение, при нахождении в Учреждении пациента совместно с законным представителем. 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Глава 3. </w:t>
      </w:r>
      <w:r>
        <w:rPr>
          <w:rStyle w:val="a3"/>
          <w:rFonts w:ascii="Times New Roman" w:hAnsi="Times New Roman"/>
          <w:sz w:val="20"/>
          <w:szCs w:val="20"/>
        </w:rPr>
        <w:t xml:space="preserve">ПРАВИЛА ПРИЕМА ПЕРЕДАЧ И ХРАНЕНИЯ ПРОДУКТОВ В ОТДЕЛЕНИЯХ. </w:t>
      </w:r>
    </w:p>
    <w:p w:rsidR="003C2D6F" w:rsidRDefault="00DA6EE7">
      <w:pPr>
        <w:pStyle w:val="a5"/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Передачи принимаются в центральном холле Учреждения ежедневно с 10-00 до 14-00 и с 16 -00 до 18-00 ч. </w:t>
      </w:r>
    </w:p>
    <w:p w:rsidR="003C2D6F" w:rsidRDefault="00DA6EE7">
      <w:pPr>
        <w:pStyle w:val="a5"/>
        <w:spacing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3.2. Для передачи пациентам и их законным представителям, находящимся в отделениях учреждения 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разрешается: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Предметы ухода (зубная щетка, зубная паста, мыло, расческа, полотенце, тапочки, туалетная бумага, салфетки, подгузники, чашка, ложка), одежда. </w:t>
      </w:r>
    </w:p>
    <w:p w:rsidR="003C2D6F" w:rsidRDefault="00DA6EE7">
      <w:pPr>
        <w:pStyle w:val="a5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Игрушки (моющиеся), настольные игры, карандаши, бумага, фломастеры, книги, мобильный телефон, ПК- планшет, наручные часы. </w:t>
      </w:r>
    </w:p>
    <w:p w:rsidR="003C2D6F" w:rsidRDefault="00DA6EE7">
      <w:pPr>
        <w:pStyle w:val="a5"/>
        <w:tabs>
          <w:tab w:val="left" w:pos="70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sz w:val="20"/>
          <w:szCs w:val="20"/>
        </w:rPr>
        <w:t>3.2.3. Продукты питания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.</w:t>
      </w:r>
    </w:p>
    <w:p w:rsidR="003C2D6F" w:rsidRDefault="00DA6EE7">
      <w:pPr>
        <w:pStyle w:val="a5"/>
        <w:tabs>
          <w:tab w:val="left" w:pos="70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lastRenderedPageBreak/>
        <w:t>в обязательном порядке согласовываются с лечащим врачом.</w:t>
      </w:r>
    </w:p>
    <w:p w:rsidR="003C2D6F" w:rsidRDefault="00DA6EE7">
      <w:pPr>
        <w:pStyle w:val="a5"/>
        <w:spacing w:line="240" w:lineRule="auto"/>
        <w:jc w:val="both"/>
      </w:pPr>
      <w:r>
        <w:rPr>
          <w:rStyle w:val="a3"/>
          <w:rFonts w:ascii="Times New Roman" w:hAnsi="Times New Roman"/>
          <w:sz w:val="20"/>
          <w:szCs w:val="20"/>
        </w:rPr>
        <w:t>Список продуктов, разрешенных для передачи (с учетом индивидуальной переносимости и отсутствия аллергических реакций)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Вода питьевая (не газированная) – до 2,0 л, в целостной фабричной упаковке, с указанным сроком годности; 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Свежие фрукты (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мытые в проточной воде) </w:t>
      </w:r>
      <w:r>
        <w:rPr>
          <w:rFonts w:ascii="Times New Roman" w:hAnsi="Times New Roman"/>
          <w:sz w:val="20"/>
          <w:szCs w:val="20"/>
        </w:rPr>
        <w:t>– яблоки, груши, персики, бананы, цитрусовые- вес до 1,0 кг – срок хранения 72 ч; Свежие овощи (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мытые в проточной воде) -</w:t>
      </w:r>
      <w:r>
        <w:rPr>
          <w:rFonts w:ascii="Times New Roman" w:hAnsi="Times New Roman"/>
          <w:sz w:val="20"/>
          <w:szCs w:val="20"/>
        </w:rPr>
        <w:t xml:space="preserve"> огурцы, помидоры, вес до 500 гр. – срок хранения 72 ч; 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Овощи отварные – картофель, морковь, свекла, вес до 300гр. срок хранения 24 ч; 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Хлебобулочные изделия: печень сухое, сухари, сушки, пряники, булочки без начинки, вес до 500гр., срок хранения 72 ч; 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Сыр нежирный, твердых сортов в фабричной упаковке, вес до 200гр; 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Зефир, пастила, мармелад, варенье в фабричной упаковке; </w:t>
      </w:r>
    </w:p>
    <w:p w:rsidR="003C2D6F" w:rsidRDefault="00DA6EE7">
      <w:pPr>
        <w:pStyle w:val="a5"/>
        <w:numPr>
          <w:ilvl w:val="0"/>
          <w:numId w:val="2"/>
        </w:numPr>
        <w:tabs>
          <w:tab w:val="clear" w:pos="707"/>
          <w:tab w:val="left" w:pos="141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Мясо отварное (телятина, свинина, курица), котлеты паровые, рыба отварная нежирных сортов - в контейнерах для пищевых продуктов – вес до 300гр. </w:t>
      </w:r>
    </w:p>
    <w:p w:rsidR="003C2D6F" w:rsidRDefault="00DA6EE7">
      <w:pPr>
        <w:pStyle w:val="a5"/>
        <w:spacing w:line="240" w:lineRule="auto"/>
        <w:jc w:val="both"/>
      </w:pPr>
      <w:r>
        <w:rPr>
          <w:rStyle w:val="a3"/>
          <w:rFonts w:ascii="Times New Roman" w:hAnsi="Times New Roman"/>
          <w:sz w:val="20"/>
          <w:szCs w:val="20"/>
        </w:rPr>
        <w:t>Запрещается передавать детям в стационар №2 – детская больница следующие продукты</w:t>
      </w:r>
      <w:r>
        <w:rPr>
          <w:rFonts w:ascii="Times New Roman" w:hAnsi="Times New Roman"/>
          <w:sz w:val="20"/>
          <w:szCs w:val="20"/>
        </w:rPr>
        <w:t>: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Любые скоропортящиеся продукты;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Пищевые продукты домашнего консервирования;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Яйца;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Молочные продукты;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Грибы и продукты, изготовленные с использованием грибов;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Кремовые и кондитерские изделия, карамель;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Газированные напитки;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Сырокопченые продукты, колбасные изделия;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Острые соусы, кетчуп, майонез, приправы,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Маринованные овощи и фрукты;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Кофе;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Пищевые продукты, жареные в жире, чипсы;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Блюда, изготовленные на основе сухих продуктов быстрого приготовления (за исключение специализированных продуктов для питания детей)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Продукты, содержащие синтетические </w:t>
      </w:r>
      <w:proofErr w:type="spellStart"/>
      <w:r>
        <w:rPr>
          <w:rFonts w:ascii="Times New Roman" w:hAnsi="Times New Roman"/>
          <w:sz w:val="20"/>
          <w:szCs w:val="20"/>
        </w:rPr>
        <w:t>ароматизаторы</w:t>
      </w:r>
      <w:proofErr w:type="spellEnd"/>
      <w:r>
        <w:rPr>
          <w:rFonts w:ascii="Times New Roman" w:hAnsi="Times New Roman"/>
          <w:sz w:val="20"/>
          <w:szCs w:val="20"/>
        </w:rPr>
        <w:t xml:space="preserve"> и алкоголь.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Консервы;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Неочищенные орехи, семечки;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Ядра абрикосовой косточки, арахис;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Клубника, малина;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Салаты, винегреты; </w:t>
      </w:r>
    </w:p>
    <w:p w:rsidR="003C2D6F" w:rsidRDefault="00DA6EE7">
      <w:pPr>
        <w:pStyle w:val="a5"/>
        <w:numPr>
          <w:ilvl w:val="0"/>
          <w:numId w:val="3"/>
        </w:numPr>
        <w:tabs>
          <w:tab w:val="clear" w:pos="707"/>
          <w:tab w:val="left" w:pos="1414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Иные продукты на усмотрение лечащего врача. </w:t>
      </w:r>
    </w:p>
    <w:p w:rsidR="003C2D6F" w:rsidRDefault="00DA6EE7">
      <w:pPr>
        <w:pStyle w:val="a5"/>
        <w:spacing w:line="240" w:lineRule="auto"/>
        <w:jc w:val="both"/>
      </w:pPr>
      <w:r>
        <w:rPr>
          <w:rStyle w:val="a3"/>
          <w:rFonts w:ascii="Times New Roman" w:hAnsi="Times New Roman"/>
          <w:sz w:val="20"/>
          <w:szCs w:val="20"/>
        </w:rPr>
        <w:t>Запрещается передавать следующие предметы</w:t>
      </w:r>
      <w:r>
        <w:rPr>
          <w:rFonts w:ascii="Times New Roman" w:hAnsi="Times New Roman"/>
          <w:sz w:val="20"/>
          <w:szCs w:val="20"/>
        </w:rPr>
        <w:t>:</w:t>
      </w:r>
    </w:p>
    <w:p w:rsidR="003C2D6F" w:rsidRDefault="00DA6EE7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Острые предметы: ножи, ножницы, иглы, спицы, вилки и т.д.;</w:t>
      </w:r>
    </w:p>
    <w:p w:rsidR="003C2D6F" w:rsidRDefault="00DA6EE7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Электронагревательные приборы: электрические плитки, утюги, фены, чайники, кипятильники и т.п.; </w:t>
      </w:r>
    </w:p>
    <w:p w:rsidR="003C2D6F" w:rsidRDefault="00DA6EE7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Спички, зажигалки; </w:t>
      </w:r>
    </w:p>
    <w:p w:rsidR="003C2D6F" w:rsidRDefault="00DA6EE7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Детские коляски; </w:t>
      </w:r>
    </w:p>
    <w:p w:rsidR="003C2D6F" w:rsidRDefault="00DA6EE7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Токсические, наркотические, психотропные и ядовитые вещества, </w:t>
      </w:r>
      <w:proofErr w:type="spellStart"/>
      <w:r>
        <w:rPr>
          <w:rFonts w:ascii="Times New Roman" w:hAnsi="Times New Roman"/>
          <w:sz w:val="20"/>
          <w:szCs w:val="20"/>
        </w:rPr>
        <w:t>травмоопасные</w:t>
      </w:r>
      <w:proofErr w:type="spellEnd"/>
      <w:r>
        <w:rPr>
          <w:rFonts w:ascii="Times New Roman" w:hAnsi="Times New Roman"/>
          <w:sz w:val="20"/>
          <w:szCs w:val="20"/>
        </w:rPr>
        <w:t xml:space="preserve">, взрывоопасные и габаритные предметы; </w:t>
      </w:r>
    </w:p>
    <w:p w:rsidR="003C2D6F" w:rsidRDefault="00DA6EE7">
      <w:pPr>
        <w:pStyle w:val="a5"/>
        <w:numPr>
          <w:ilvl w:val="0"/>
          <w:numId w:val="1"/>
        </w:numPr>
        <w:spacing w:after="0" w:line="240" w:lineRule="auto"/>
        <w:jc w:val="both"/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 xml:space="preserve">Ценные вещи и изделия из драгоценных металлов. </w:t>
      </w:r>
    </w:p>
    <w:p w:rsidR="003C2D6F" w:rsidRDefault="00DA6EE7">
      <w:pPr>
        <w:pStyle w:val="a5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Глава 8.</w:t>
      </w:r>
      <w:r>
        <w:rPr>
          <w:rFonts w:ascii="Times New Roman" w:hAnsi="Times New Roman"/>
          <w:b/>
          <w:bCs/>
          <w:sz w:val="20"/>
          <w:szCs w:val="20"/>
        </w:rPr>
        <w:t xml:space="preserve"> ОТВЕТСТВЕННОСТЬ ПАЦИЕНТОВ И /ИЛИ ЗАКОННЫХ ПРЕДСТАВИТЕЛЕЙ</w:t>
      </w:r>
    </w:p>
    <w:p w:rsidR="003C2D6F" w:rsidRDefault="00DA6EE7">
      <w:pPr>
        <w:pStyle w:val="a5"/>
        <w:jc w:val="both"/>
        <w:rPr>
          <w:sz w:val="20"/>
          <w:szCs w:val="20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8.1. Нарушение настоящих Правил внутреннего распорядка, лечебно-охранительного, санитарно-противоэпидемиологического режимов, санитарно-гигиенических норм и противопожарной безопасности влечет за собой ответственность, установленную действующим законодательством Российской Федерации.</w:t>
      </w:r>
    </w:p>
    <w:p w:rsidR="003C2D6F" w:rsidRDefault="003C2D6F">
      <w:pPr>
        <w:pStyle w:val="a5"/>
        <w:jc w:val="both"/>
        <w:rPr>
          <w:rStyle w:val="a3"/>
          <w:rFonts w:ascii="Times New Roman" w:hAnsi="Times New Roman"/>
          <w:b w:val="0"/>
          <w:bCs w:val="0"/>
        </w:rPr>
      </w:pPr>
    </w:p>
    <w:p w:rsidR="003C2D6F" w:rsidRDefault="00DA6EE7">
      <w:pPr>
        <w:pStyle w:val="a5"/>
        <w:jc w:val="both"/>
        <w:rPr>
          <w:sz w:val="20"/>
          <w:szCs w:val="20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С правилами ознакомлен(на), обязуюсь соблюдать</w:t>
      </w:r>
    </w:p>
    <w:p w:rsidR="003C2D6F" w:rsidRDefault="00DA6EE7">
      <w:pPr>
        <w:pStyle w:val="a5"/>
        <w:spacing w:line="240" w:lineRule="auto"/>
        <w:jc w:val="both"/>
        <w:rPr>
          <w:sz w:val="20"/>
          <w:szCs w:val="20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_________________  _______________________________________________  ______________________________</w:t>
      </w:r>
    </w:p>
    <w:p w:rsidR="003C2D6F" w:rsidRDefault="00DA6EE7">
      <w:pPr>
        <w:pStyle w:val="a5"/>
        <w:spacing w:line="240" w:lineRule="auto"/>
        <w:jc w:val="both"/>
        <w:rPr>
          <w:sz w:val="20"/>
          <w:szCs w:val="20"/>
        </w:rPr>
      </w:pP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  <w:t>(Подпись)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</w:r>
      <w:proofErr w:type="gramStart"/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  <w:t>(</w:t>
      </w:r>
      <w:proofErr w:type="gramEnd"/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>Фамилия И.О.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  <w:t>)</w:t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a3"/>
          <w:rFonts w:ascii="Times New Roman" w:hAnsi="Times New Roman"/>
          <w:b w:val="0"/>
          <w:bCs w:val="0"/>
          <w:sz w:val="20"/>
          <w:szCs w:val="20"/>
        </w:rPr>
        <w:tab/>
        <w:t>(Дата)</w:t>
      </w:r>
    </w:p>
    <w:sectPr w:rsidR="003C2D6F">
      <w:pgSz w:w="11906" w:h="16838"/>
      <w:pgMar w:top="1136" w:right="1136" w:bottom="624" w:left="113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18F7"/>
    <w:multiLevelType w:val="multilevel"/>
    <w:tmpl w:val="E13AFCB8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1.%2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3.%4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4.%5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5.%6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6.%7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7.%8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8.%9"/>
      <w:lvlJc w:val="left"/>
      <w:pPr>
        <w:tabs>
          <w:tab w:val="num" w:pos="6363"/>
        </w:tabs>
        <w:ind w:left="6363" w:hanging="283"/>
      </w:pPr>
    </w:lvl>
  </w:abstractNum>
  <w:abstractNum w:abstractNumId="1">
    <w:nsid w:val="3642315A"/>
    <w:multiLevelType w:val="multilevel"/>
    <w:tmpl w:val="FEFA4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FC23FC"/>
    <w:multiLevelType w:val="multilevel"/>
    <w:tmpl w:val="57C0D6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2B5C94"/>
    <w:multiLevelType w:val="multilevel"/>
    <w:tmpl w:val="C96E0CD4"/>
    <w:lvl w:ilvl="0">
      <w:start w:val="1"/>
      <w:numFmt w:val="decimal"/>
      <w:lvlText w:val="%1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1.%2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2.%3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3.%4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4.%5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5.%6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6.%7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7.%8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8.%9"/>
      <w:lvlJc w:val="left"/>
      <w:pPr>
        <w:tabs>
          <w:tab w:val="num" w:pos="6363"/>
        </w:tabs>
        <w:ind w:left="6363" w:hanging="283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6F"/>
    <w:rsid w:val="003C2D6F"/>
    <w:rsid w:val="00DA6EE7"/>
    <w:rsid w:val="00F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EC3AB-4FC4-4F14-BFAA-B2C3FB8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roid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ПриемноеДБ</dc:creator>
  <dc:description/>
  <cp:lastModifiedBy>GlavMedSest</cp:lastModifiedBy>
  <cp:revision>2</cp:revision>
  <dcterms:created xsi:type="dcterms:W3CDTF">2024-08-01T13:28:00Z</dcterms:created>
  <dcterms:modified xsi:type="dcterms:W3CDTF">2024-08-01T13:28:00Z</dcterms:modified>
  <dc:language>ru-RU</dc:language>
</cp:coreProperties>
</file>